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925" w:rsidRDefault="00641925" w:rsidP="00641925">
      <w:pPr>
        <w:pStyle w:val="4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4F4F4F"/>
          <w:sz w:val="21"/>
          <w:szCs w:val="21"/>
        </w:rPr>
      </w:pPr>
      <w:r>
        <w:rPr>
          <w:rStyle w:val="a3"/>
          <w:rFonts w:ascii="Verdana" w:hAnsi="Verdana"/>
          <w:b/>
          <w:bCs/>
          <w:color w:val="4F4F4F"/>
          <w:sz w:val="21"/>
          <w:szCs w:val="21"/>
        </w:rPr>
        <w:t>Оборудование химических, нефтехимических, нефтеперерабатывающих и взрывопожароопасных производств.</w:t>
      </w:r>
      <w:r>
        <w:rPr>
          <w:rFonts w:ascii="Verdana" w:hAnsi="Verdana"/>
          <w:color w:val="4F4F4F"/>
          <w:sz w:val="21"/>
          <w:szCs w:val="21"/>
        </w:rPr>
        <w:br/>
      </w:r>
      <w:r>
        <w:rPr>
          <w:rStyle w:val="a3"/>
          <w:rFonts w:ascii="Verdana" w:hAnsi="Verdana"/>
          <w:b/>
          <w:bCs/>
          <w:color w:val="4F4F4F"/>
          <w:sz w:val="21"/>
          <w:szCs w:val="21"/>
        </w:rPr>
        <w:t>2. Оборудование химических, нефтехимических, нефтеперерабатывающих производств, работающее под давлением более 16 МПа.</w:t>
      </w:r>
      <w:r>
        <w:rPr>
          <w:rFonts w:ascii="Verdana" w:hAnsi="Verdana"/>
          <w:color w:val="4F4F4F"/>
          <w:sz w:val="21"/>
          <w:szCs w:val="21"/>
        </w:rPr>
        <w:br/>
      </w:r>
      <w:r>
        <w:rPr>
          <w:rStyle w:val="a3"/>
          <w:rFonts w:ascii="Verdana" w:hAnsi="Verdana"/>
          <w:b/>
          <w:bCs/>
          <w:color w:val="4F4F4F"/>
          <w:sz w:val="21"/>
          <w:szCs w:val="21"/>
        </w:rPr>
        <w:t>Уровень: I. Способ сварки: АФ</w:t>
      </w:r>
    </w:p>
    <w:p w:rsidR="00641925" w:rsidRDefault="00641925" w:rsidP="00641925">
      <w:pPr>
        <w:shd w:val="clear" w:color="auto" w:fill="FFFFFF"/>
        <w:rPr>
          <w:rFonts w:ascii="Verdana" w:hAnsi="Verdana"/>
          <w:color w:val="454545"/>
          <w:sz w:val="19"/>
          <w:szCs w:val="19"/>
        </w:rPr>
      </w:pPr>
      <w:r>
        <w:rPr>
          <w:rStyle w:val="ui-button-text"/>
          <w:rFonts w:ascii="Verdana" w:hAnsi="Verdana"/>
          <w:color w:val="454545"/>
          <w:sz w:val="19"/>
          <w:szCs w:val="19"/>
        </w:rPr>
        <w:t>Назад</w:t>
      </w:r>
    </w:p>
    <w:tbl>
      <w:tblPr>
        <w:tblW w:w="11700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003"/>
        <w:gridCol w:w="332"/>
        <w:gridCol w:w="4361"/>
        <w:gridCol w:w="332"/>
        <w:gridCol w:w="2004"/>
        <w:gridCol w:w="332"/>
        <w:gridCol w:w="2004"/>
        <w:gridCol w:w="332"/>
      </w:tblGrid>
      <w:tr w:rsidR="00641925" w:rsidTr="00641925"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641925" w:rsidRDefault="00641925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641925" w:rsidRDefault="00641925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641925" w:rsidRDefault="00641925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641925" w:rsidRDefault="00641925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641925" w:rsidRDefault="00641925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641925" w:rsidRDefault="00641925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641925" w:rsidRDefault="00641925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641925" w:rsidRDefault="00641925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По способам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ОСТ 26-01-1434-87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ПБ 03-576-03/1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ПБ 03-576-03/2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</w:t>
            </w: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ПБ 08-622-03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СНиП 3.05.05-84 (СП 75.13330.2011)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ГОСТ 34347-2017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ГОСТ 31842-2012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</w:t>
            </w: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ГОСТ 31838-2012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РД 26-11-01-85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СТО 00220227-005-2009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СТО 00220368-008-2006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</w:t>
            </w: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СТО 00220368-011-2007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СТО 00220368-012-2008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СТО 00220368-013-2009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ПБ 03-273-99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</w:t>
            </w: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РД 03-495-02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41925" w:rsidRDefault="0064192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41925" w:rsidRDefault="0064192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41925" w:rsidRDefault="0064192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41925" w:rsidRDefault="00641925">
            <w:pPr>
              <w:rPr>
                <w:sz w:val="20"/>
                <w:szCs w:val="20"/>
              </w:rPr>
            </w:pPr>
          </w:p>
        </w:tc>
      </w:tr>
    </w:tbl>
    <w:p w:rsidR="00641925" w:rsidRDefault="00641925" w:rsidP="00641925">
      <w:pPr>
        <w:rPr>
          <w:rFonts w:ascii="Times New Roman" w:hAnsi="Times New Roman"/>
          <w:sz w:val="24"/>
          <w:szCs w:val="24"/>
        </w:rPr>
      </w:pPr>
      <w:bookmarkStart w:id="0" w:name="nav_start"/>
      <w:bookmarkEnd w:id="0"/>
      <w:r>
        <w:rPr>
          <w:rFonts w:ascii="Verdana" w:hAnsi="Verdana"/>
          <w:color w:val="454545"/>
          <w:sz w:val="19"/>
          <w:szCs w:val="19"/>
          <w:shd w:val="clear" w:color="auto" w:fill="FFFFFF"/>
        </w:rPr>
        <w:t>1 - 254 из 254</w:t>
      </w:r>
      <w:r>
        <w:rPr>
          <w:rFonts w:ascii="Verdana" w:hAnsi="Verdana"/>
          <w:color w:val="454545"/>
          <w:sz w:val="19"/>
          <w:szCs w:val="19"/>
          <w:shd w:val="clear" w:color="auto" w:fill="FFFFFF"/>
        </w:rPr>
        <w:br/>
        <w:t>Начало | Пред. | </w:t>
      </w:r>
      <w:r>
        <w:rPr>
          <w:rFonts w:ascii="Verdana" w:hAnsi="Verdana"/>
          <w:b/>
          <w:bCs/>
          <w:color w:val="454545"/>
          <w:sz w:val="19"/>
          <w:szCs w:val="19"/>
          <w:shd w:val="clear" w:color="auto" w:fill="FFFFFF"/>
        </w:rPr>
        <w:t>1</w:t>
      </w:r>
      <w:r>
        <w:rPr>
          <w:rFonts w:ascii="Verdana" w:hAnsi="Verdana"/>
          <w:color w:val="454545"/>
          <w:sz w:val="19"/>
          <w:szCs w:val="19"/>
          <w:shd w:val="clear" w:color="auto" w:fill="FFFFFF"/>
        </w:rPr>
        <w:t> | След. | Конец | </w:t>
      </w:r>
      <w:hyperlink r:id="rId4" w:history="1">
        <w:r>
          <w:rPr>
            <w:rStyle w:val="a4"/>
            <w:rFonts w:ascii="Verdana" w:hAnsi="Verdana"/>
            <w:color w:val="222222"/>
            <w:sz w:val="19"/>
            <w:szCs w:val="19"/>
            <w:shd w:val="clear" w:color="auto" w:fill="FFFFFF"/>
          </w:rPr>
          <w:t>По стр.</w:t>
        </w:r>
      </w:hyperlink>
      <w:r>
        <w:rPr>
          <w:rFonts w:ascii="Verdana" w:hAnsi="Verdana"/>
          <w:color w:val="454545"/>
          <w:sz w:val="19"/>
          <w:szCs w:val="19"/>
          <w:shd w:val="clear" w:color="auto" w:fill="FFFFFF"/>
        </w:rPr>
        <w:t> </w:t>
      </w:r>
    </w:p>
    <w:tbl>
      <w:tblPr>
        <w:tblW w:w="14880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453"/>
        <w:gridCol w:w="2835"/>
        <w:gridCol w:w="2402"/>
        <w:gridCol w:w="9190"/>
      </w:tblGrid>
      <w:tr w:rsidR="00641925" w:rsidTr="00641925"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641925" w:rsidRDefault="00641925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№</w:t>
            </w:r>
          </w:p>
        </w:tc>
        <w:tc>
          <w:tcPr>
            <w:tcW w:w="2745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641925" w:rsidRDefault="00641925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14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641925" w:rsidRDefault="00641925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Пункт НТД</w:t>
            </w:r>
          </w:p>
        </w:tc>
        <w:tc>
          <w:tcPr>
            <w:tcW w:w="95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641925" w:rsidRDefault="00641925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Текст вопроса</w:t>
            </w: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требуется ли при многослойной сварке разбивать шов таким образом, чтобы стыкуемые участки ("замки") наплавляемого слоя не совпадали с "замками" соседних слоев.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с какой стороны выполняются прихватки при сборке конструкций, свариваемых дуговой сваркой с двух сторон.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Необходимо ли менять светофильтры в зависимости от величины сварочного тока?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выводить кратер и возбуждать дугу на основном металле за пределами шва?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влияет сварочный ток на размеры шва и ЗТВ при неизменности других параметров?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факторы учитывают при выборе сварочной проволоки сплошного сечения?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применяют импульсно-дуговой способ сварки (наплавки) плавящимся электродом?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должны быть требования к режиму прокалки сварочного флюса перед выдачей его на производственный участок для выполнения сварки?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влияет уменьшение диаметра сварочной проволоки (при неизменном токе) на геометрические размеры шва при сварке под флюсом 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как влияет увеличение скорости сварки под флюсом на геометрические размеры шва при неизменности других параметров?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параметры следует контролировать при проверке состояния сварочных флюсов?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и в каком объеме должна быть проконтролирована влажность сварочных флюсов?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основные причины появления пор при сварке под флюсом.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ГОСТ Р 52222-2004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строение зерен могут иметь сварочные плавленые флюсы?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По характеру зависимости вязкости шлаков от температуры флюсы различают: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По способу изготовления флюсы делятся на: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Флюсы, вязкость которых с понижением температуры возрастает медленно, называются: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называются флюсы, вязкость которых с понижением температуры возрастает быстро?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основное отличие флюса для сварки легированных сталей от флюса для сварки углеродистых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флюс имеет больший насыпной вес?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качеству сварочной проволоки сплошного сечения перед ее применением?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свойства сварочной углеродистой проволоки (марок Св-08, Св-08А и др.) проверяют перед выдачей на производственный участок?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Для чего используют прокалочную печь и сушильный шкаф на производственном участке при применении сварки под флюсом?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внешние характеристики источников питания, применяемых для сварки под флюсом.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влияние оказывает на сварку наличие пылевидных составляющих во флюсе, образующихся при его измельчении перед повторным использованием для дуговой сварки под флюсом?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наиболее возможную причину образования широкого шва с недостаточным проваром при дуговой сварке под флюсом.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основные причины появления пор в сварном шве при дуговой сварке под флюсом.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Изменением каких параметров режима сварки под флюсом можно увеличить сварочный ток?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влияние оказывает увеличение тока на размеры сварного шва при автоматической дуговой сварке (наплавке) под флюсом?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рекомендуемую высоту флюса (который засыпается в зону сварки) для получения качественного шва.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влияет увеличение длины дуги на размеры сварного шва при автоматической дуговой сварке (наплавке) под флюсом?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35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наиболее вероятную причину образования подрезов при автоматической дуговой сварке (наплавке) под флюсом.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влияет увеличение напряжения дуги на глубину проплавления при автоматической сварке (наплавке) под флюсом?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технологические особенности следует соблюдать при автоматической сварке стыковых соединений металлоконструкций на флюсовой подушке?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Из какой марки стали должны изготавливаться выводные планки при автоматической сварке под флюсом углеродистых и низколегированных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необходимо выполнять при автоматической сварке на флюсовой подушке стыковых соединений?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Чем осуществляется поджатие флюсовой подушки при автоматической сварке листовых 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Рекомендуемый зазор между медной подкладкой и свариваемым стыком при автоматической сварке под флюсом: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как повлияет на форму шва отрицательная температура (например, минус 5градусов Цельсия) окружающей среды, при которой выполняется автоматическая сварка под флюсом.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обеспечивает применение двухсторонней сварки под флюсом соединений листовых 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из перечисленных недостатков относятся к наплавке под флюсом?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из перечисленных параметров в наибольшей степени влияет на ширину наплавленного валика при наплавке под флюсом?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46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из перечисленных параметров в наибольшей степени влияет на глубину проплавления при наплавке под флюсом?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 чему приводит увеличение скорости подачи электродной проволоки при наплавке под флюсом?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изменится сварочный ток при увеличении вылета электрода при сварке под флюсом при неизменной скорости его подачи?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изменится глубина проплавления при увеличении скорости подачи электродной проволоки при наплавке под флюсом?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За счёт чего можно увеличить содержание углерода в наплавленном металле при наплавке под флюсом?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влияет толщина наплавляемого слоя на величину остаточных деформаций при наплавке под флюсом?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влияет подогрев на величину остаточных деформаций при сварке под флюсом?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из перечисленных преимуществ относятся к сварке под флюсом?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26-01-1434-87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каких трубопроводах высокого давления допускаются соединения с подкладными кольцами?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26-01-1434-87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каком расстоянии от кромок разделки допускается располагать швы приварки технологических креплений при сборке под сварку трубопроводов высокого давления?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26-01-1434-87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способом следует приваривать технологические крепления при сборке под сварку трубопроводов высокого давления?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57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26-01-1434-87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какую высоту от поверхности деталей трубопроводов высокого давления следует оставлять части технологических креплений при их огневой резке?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26-01-1434-87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6.12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способом следует приваривать технологические крепления при сборке под сварку трубопроводов высокого давления из аустенитных сталей толщиной менее 8 мм, к которым предъявляются требования стойкости против межкристаллитной коррозии?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26-01-1434-87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какой температуре должна производиться сварка сборочных единиц трубопроводов высокого давления?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26-01-1434-87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 какой температуры следует охлаждать металл шва перед наложением следующего валика при многопроходной сварке аустенитных сталей трубопроводов высокого давления?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26-01-1434-87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7.13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следует клеймить сварные стыки трубопроводов высокого давления?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26-01-1434-87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7.13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величину не должна превышать глубина клеймения сварных стыков трубопроводов высокого давления?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26-01-1434-87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толщины должна быть аустенитная наплавка на кромки после механической обработки на деталях из неподкаливающихся сталях при сварке трубопроводов высокого давления?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26-01-1434-87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толщины должна быть аустенитная наплавка на кромки после механической обработки на деталях из подкаливающихся сталях при сварке трубопроводов высокого давления?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26-01-1434-87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дефекты сварных соединений трубопроводов высокого давления допускается исправлять зачисткой с плавными переходами к основному металлу?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26-01-1434-87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дефекты сварных соединений трубопроводов высокого давления допускается исправлять выборкой и подваркой дефектного участка?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67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2.4.4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какую величину должны быть смещены относительно друг друга продольные швы смежных обечаек и швы днищ сосудов?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2.4.8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каком соотношении толщин можно не утонять кромки толстого элемента сосуда при стыковой сварке с более тонким элементом?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2.4.8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должен быть угол наклона поверхности для обеспечения плавного перехода от одного элемента сосуда к другому в сварных соединениях с разной толщиной стенок.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4.2.4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величину не должно превышать смещение кромок в стыковых сварных соединениях труб сосудов, работающих под давлением, при толщине стенки S до 3 мм?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4.2.4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величину не должно превышать смещение кромок в стыковых сварных соединениях труб сосудов, работающих под давлением, при толщине стенки S свыше 20 мм?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устанавливает конструкцию, методы и объем контроля качества пробных сварных соединений соединений, выполняемых сварщиком перед допуском к работе?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способу маркировки сварных соединений, позволяющей установить фамилию сварщика, выполнившего сварку сосудов, работающих под давлением?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месте следует ставить клеймо сварщика в случае выполнения всех сварных соединений сосуда, работающего под давлением одним сварщиком?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подготовка кромок и поверхностей под сварку сварных соединений сосудов, работающих под давлением путем термической резки или строжки?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4.3.14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присадочными материалами необходимо производить прихватку сварных соединений сосудов, работающих под давлением?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4.3.15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параметры должны быть выдержаны при выполнении сварочных работ при изготовлении сосудов, работающих под давлением в заводских условиях?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78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4.3.15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выполнению сварочных работ при доизготовлении , монтаже или ремонте сосудов, работающих под давлением вне помещений?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4.3.16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месте сосуда рекомендуется ставить клеймо сварщика, выполнявшего продольный шов обечайки сосуда, работающего под давлением, длиной свыше 400 мм?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4.3.16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ставится клеймо сварщика при сварке кольцевого шва сосуда, работающего под давлением или его элементов?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4.3.16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должны ставиться клейма сварщиков, если шов сосуда, работающего под давлением или его элемента с наружной и внутренней стороны заваривается разными сварщиками?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4.3.16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можно клеймить продольные и кольцевые швы сосудов, работающих под давлением с толщиной стенки менее 4 мм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4.3.16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допускается ставить клеймо сварщика, позволяющее установить его фамилию, в случае сварки сосуда, работающего под давлением одним сварщиком?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4.3.24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должна быть температура подогрева свариваемых при отрицательной температуре деталей сосуда, работающего под давлением, если при положительной требуется подогрев?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4.5.17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должен быть объем контроля сварных соединений сосудов внешним осмотром и измерениями?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4.5.18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очистке сварного соединения выполненного дуговой сваркой перед проведением контроля внешним осмотром?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4.8.5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можно производить исправление дефектов на одном и том же участке сварного соединения сосуда, работающего под давлением?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производить ремонт сосудов и их элементов, находящихся под давлением?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89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7.4.6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безопасное напряжение питания светильников, предназначенные для работы внутри сосуда?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03-576-03/2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4.2.3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величину не должно превышать смещение кромок в кольцевых швах монометаллических сосудов, работающих под давлением, за исключением швов, выполняемых электрошлаковой сваркой, при толщине листа S свыше 20 до 50 мм?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03-576-03/2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4.2.3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величину не должно превышать смещение кромок в кольцевых швах монометаллических сосудов, работающих под давлением, за исключением швов, выполняемых электрошлаковой сваркой, при толщине листа S свыше 100 мм?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03-576-03/2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4.2.3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величину не должно превышать смещение кромок в кольцевых швах биметаллических сосудов, работающих под давлением, при толщине листа S до 50 мм?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08-622-03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5.1.2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заделка сварного шва в стену при проходе через нее сварных трубопроводов?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08-622-03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количество дублеров, находящихся снаружи, необходимо обеспечить при работе сварщиков внутри емкостей и аппаратов?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08-622-03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средства защиты должны иметь дублеры сварщиков, находящиеся снаружи емкостей и аппаратов?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08-622-03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дополнительные средства защиты должны находиться на месте проведения сварочных работ внутри емкостей и аппаратов?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08-622-03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одновременная работа внутри емкости газосварщика и электросварщика?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08-622-03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8.13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Чем дополнительно должны быть снабжены сварщики, работающие в сырых местах?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99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3.05.05-84 (СП 75.13330.2011)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3.16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Перед установкой сборочных единиц трубопровода в проектное положение сварные соединения должны быть…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3.05.05-84 (СП 75.13330.2011)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случаях сварщик должен заварить допускной стык перед сваркой трубопровода?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3.05.05-84 (СП 75.13330.2011)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случаях сварщик должен заварить пробный стык перед сваркой трубопровода?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3.05.05-84 (СП 75.13330.2011)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случаях сварщик должен заварить пробный стык перед сваркой трубопровода?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3.05.05-84 (СП 75.13330.2011)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видам контроля подвергают допускные стыки?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3.05.05-84 (СП 75.13330.2011)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4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следует делать в случае неудовлетворительного качества допускного стыка выявленного при внешнем осмотре?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3.05.05-84 (СП 75.13330.2011)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4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следует делать в случае неудовлетворительного качества допускного стыка выявленного при неразрушающем контроле?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3.05.05-84 (СП 75.13330.2011)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4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следует делать в случае неудовлетворительного качества допускного стыка выявленного при механических испытаниях?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3.05.05-84 (СП 75.13330.2011)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максимальную суммарную протяженность выборки, при которой допускается подварка дефектного участка стального трубопровода, если ее глубина составляет от 25 % до 50 % толщины стенки, а проектное давление трубопровода до 10 МПа?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34347-2017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5.1.2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данные должна содержать маркировка на листах и плитах?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109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34347-2017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5.2.3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28"/>
              <w:gridCol w:w="572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Нужно ли снимать выпуклость сварных швов корпусов сосудов, изготовленных из двухслойных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jc w:val="center"/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1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34347-2017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5.6.5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место клеймения сварного стыка при сварке змеевиков.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34347-2017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5.6.6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5"/>
              <w:gridCol w:w="565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величину отклонения от перпендикулярности торца труб наружным диаметром не более 100 мм относительно торца трубы при газовой сварке.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34347-2017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5.8.5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какую ширину должны быть зачищены кромки элементов сосуда под сварку?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34347-2017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5.8.6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место клеймения сварного стыка при сварке элементов сосуда.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34347-2017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7.1.2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вид контроля применяют для проверки качества поверхностей на отсутствие закатов, расслоений, трещин?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34347-2017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5.1.4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на поверхности обечаек риски, забоины, царапины?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34347-2017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5.8.1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Каких сварщиков допускают к сварке корпусов сосудов 1-4 групп?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34347-2017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5.8.6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какой толщине стенки разрешается вместо клеймения прилагать к паспорту сосуда схему расположения сварных шов?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31842-2012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5.1.16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 чему должна быть приварена продольная перегородка в межтрубном пространстве?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31842-2012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5.3.2.5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Какова должна быть толщина наплавленного слоя при плакировании трубной решетки цветными металлами (латунью и др.)?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120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31842-2012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5.10.3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Из каких материалов должны быть изготовлены элементы, привариваемые непосредственно к корпусу теплообменника (подкладные листы, лапы)?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31842-2012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5.10.3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Элементы, привариваемые непосредственно к корпусу теплообменника (подкладные листы, лапы), должны быть: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31842-2012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5.10.5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должна быть толщина привариваемых элементов к корпусу теплообменника?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31842-2012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7.1.2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должен выполняться замыкающий шов на корпусе аппарата?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31842-2012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7.4.2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следует выполнять продольные и кольцевые сварные швы?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31842-2012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следует выполнять сварные швы приварки штуцеров и бобышек к обечайкам или днищам?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31842-2012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9.2.2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и как должны быть нанесены слова "НЕ ПРИВАРИВАТЬ"?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31838-2012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5"/>
              <w:gridCol w:w="565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Из каких материалов следует изготавливать элементы, привариваемые непосредственно к корпусу колонного аппарата изнутри или снаружи (цилиндрические и конические опоры, подкладки под элементы металлоконструкций, опорные кольца под тарелки и др.)?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31838-2012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7.5.2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должны быть приварены к корпусу аппарата опорные детали тарелок внутренних тепло- и массообменных контактных устройств?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31838-2012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7.5.8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должны быть обработаны сварные швы опорных деталей тарелки внутренних тепло- и массообменных контактных устройств, перекрываемые съемными деталями (полотнами и другими элементами)?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130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31838-2012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7.5.9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Могут ли изготавливаться секции (полотна) тарелок внутренних тепло- и массообменных контактных устройств сварными?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31838-2012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8.3.1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должны выполняться продольные и кольцевые стыковые сварные швы корпуса?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31838-2012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8.3.3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случаях допускаются нахлесточные сварные швы в колонных аппаратах?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31838-2012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8.3.4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пересечение стыковых швов корпуса угловыми швами приварки внутренних и внешних устройств (опорных элементов, тарелок, рубашек, перегородок и т.п.)?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26-11-01-85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проверяют при внешнем осмотре собранного соединения под сварку?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00220227-005-2009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5.2.3.5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величину не должно превышать смещение кромок при сборке продольных швов центральной обечайки рулонированного стального сосуда высокого давления под автоматическую сварку под флюсом?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00220227-005-2009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5.2.3.5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величину не должно превышать внутреннее смещение кромок при сборке под автоматическую сварку под флюсом продольных швов центральной обечайки рулонированного стального сосуда высокого давления из двухслойной стали?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00220227-005-2009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5.2.3.5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сборке под автоматическую сварку под флюсом продольного шва центральной обечайки рулонированного стального сосуда высокого давления образовалось допустимое смещение кромок по наружной поверхности. На какую ширину требуется зачищать указанное смещение?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00220227-005-2009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5.3.2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изготовлении выпуклых штампованных днищ и крышек сосудов высокого давления заготовки могут изготавливаться автоматической сваркой под флюсом. Из скольких частей они могут быть изготовлены?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00220227-005-2009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 xml:space="preserve">Список </w:t>
                  </w:r>
                  <w:r>
                    <w:rPr>
                      <w:rStyle w:val="ui-button-text"/>
                      <w:sz w:val="19"/>
                      <w:szCs w:val="19"/>
                    </w:rPr>
                    <w:lastRenderedPageBreak/>
                    <w:t>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5.6.6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 xml:space="preserve">При вварке штуцера в стенку многослойного сосуда высокого давления производится автоматическая наплавка ленточным электродом под флюсом поверхности отверстия. Какой должна быть толщина </w:t>
                  </w:r>
                  <w:r>
                    <w:rPr>
                      <w:color w:val="2775C7"/>
                      <w:sz w:val="19"/>
                      <w:szCs w:val="19"/>
                    </w:rPr>
                    <w:lastRenderedPageBreak/>
                    <w:t>наплавленного слоя после механической обработки?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140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00220227-005-2009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5.6.6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вварке штуцера в стенку многослойного сосуда высокого давления производится автоматическая наплавка проволочным электродом под флюсом поверхности отверстия. Какой должна быть толщина наплавленного слоя после механической обработки?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00220227-005-2009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5.6.6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вварке штуцера в стенку многослойного сосуда высокого давления производится автоматическая наплавка ленточным электродом под флюсом поверхности отверстия. Как должны располагаться валики наплавки?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00220227-005-2009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5.6.6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вварке штуцера в стенку многослойного сосуда высокого давления производится автоматическая наплавка проволочным электродом под флюсом поверхности отверстия. Как должны располагаться валики наплавки?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00220227-005-2009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5.9.4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минимальную температуру воздуха, при которой допускается доизготавливать на открытых площадках сосуды и аппараты высокого давления из углеродистых сталей с толщиной стенки до 16 мм с помощью сварки.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00220227-005-2009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5.9.4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минимальную температуру воздуха, при которой допускается доизготавливать на открытых площадках сосуды и аппараты высокого давления из аустенитных сталей с помощью сварки.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00220227-005-2009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5.9.4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температуру подогрева под сварку при доизготовлении на открытой площадке сосудов и аппаратов высокого давления из углеродистых сталей с толщиной стенки свыше 16 мм.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00220227-005-2009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5.9.4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температуру подогрева под сварку при доизготовлении на открытой площадке сосудов и аппаратов высокого давления из аустенитной стали.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00220227-005-2009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5.9.9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какую ширину следует зачищать прилегающие к свариваемым кромкам поверхности деталей сосуда или аппарата высокого давления при автоматической сварке под флюсом?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00220227-005-2009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5.9.11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температуру подогрева под сварку при изготовлении сосудов и аппаратов высокого давления из углеродистых сталей с толщиной стенки до 60 мм?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149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00220227-005-2009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5.9.11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максимальную толщину стали 12МХ, для которой не требуется подогрев под сварку при изготовлении сосудов и аппаратов высокого давления?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00220368-008-2006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условиях и при какой температуре окружающего воздуха производятся сборочные и сварочные работы?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00220368-008-2006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меры для предупреждения роста зерна в металле шва и ОШЗ необходимо принимать при сварке сплавов на никелевой основе?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00220368-008-2006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Табл.6.2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Для соединений какой толщины применяется автоматическая сварка под флюсом сплавов на железоникелевой и никелевой основе?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00220368-008-2006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9.1.6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применение подгонки с местным нагревом свыше 500°С без последующей термообработки при сборке деталей и узлов из сплавов на никелевой основе?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00220368-008-2006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9.1.7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минимальный диаметр обечайки, при котором разрешено устанавливать временные крепления при сварке кольцевого шва деталей и узлов из сплавов на железоникелевой и никелевой основе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00220368-008-2006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9.1.10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стороны нужно устанавливать временные крепления при сборке аппаратов из двухслойных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00220368-008-2006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10.1.1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выполняет прихватки в процессе сборки, сварку, исправление дефектов сварных швов?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00220368-008-2006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10.1.4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способами свариваются сплавы на железоникелевой и никелевой основе?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00220368-008-2006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10.1.9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при какой температуре предыдущего валика разрешается выполнять следующий проход при сварке сплавов на никелевой основе?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159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00220368-008-2006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10.1.19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допускается исправлять дефекты в одном месте сварного шва?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00220368-008-2006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объеме подвергают сварные швы визуально-измерительному контролю?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00220368-008-2006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объеме необходимо контролировать исправленные дефектные участки сварного шва и прилегающую к нему зону термического влияния?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00220368-011-2007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способом выполняют подготовку кромок под сварку разнородных соединений?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00220368-011-2007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как проводится подготовка кромок и прилегающих к ним поверхностей перед сборкой.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00220368-011-2007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рекомендуется располагать прихватки при сборке под сварку разнородных соединений?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00220368-011-2007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11.1.10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месте должны ставиться клейма на сварных швах сосудов, аппаратов и трубопроводов из разнородных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00220368-011-2007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11.3.3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место зажигания сварочной дуги при выполнении разнородных сварных соединений автоматической сваркой под флюсом.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00220368-011-2007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11.3.9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перерыв в работе при сварке теплоустойчивых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00220368-012-2008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величину корневой части шва соединений из низколегированной стали.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00220368-012-2008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7.12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рекомендуемую толщину слоя флюса для его прокалки.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170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00220368-012-2008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Каких сварщиков допускают к выполнению сварочных работ при изготовлении, ремонте и монтаже оборудования, подведомственного Ростехнадзору?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00220368-012-2008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12.1.11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сварные швы выполняют в первую очередь?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00220368-012-2008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12.3.2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какой толщине стенки рекомендуется выполнять автоматическую сварку под флюсом без скоса кромок?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00220368-013-2009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5.1.8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можно уменьшить сварочные деформации?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00220368-013-2009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5.2.3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Нужен ли подогрев при сварке высокохромистых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00220368-013-2009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5.2.5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случаях термообработка высокохромистых сталей не требуется?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00220368-013-2009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7.16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допускается прокаливать флюс?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00220368-013-2009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Могут ли не аттестованные сварщики производить сварку деталей и узлов внутренних устройств?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00220368-013-2009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механическая обработка нужна после термической резки при разделке кромок?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00220368-013-2009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какую ширину необходимо зачистить кромки под сварку?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00220368-013-2009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Есть ли необходимость после проведения зачистки кромок в обработке зачищенной поверхности растворителем?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181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00220368-013-2009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при сборке под сварку рекомендуется устанавливать временные крепления вместо прихваток?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00220368-013-2009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11.12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5"/>
              <w:gridCol w:w="565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размеры прихваток, выполняемых при сборке под сварку сосудов, аппаратов и трубопроводов из высоколегированных сталей.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00220368-013-2009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11.12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5"/>
              <w:gridCol w:w="565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расстояние рекомендуется делать между прихватками при сборке под сварку сосудов, аппаратов и трубопроводов из высоколегированных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00220368-013-2009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11.13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делать одну прихватку при сборке под сварку?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00220368-013-2009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12.1.7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какая длина в начале и в конце сварочного шва должна выводиться на контрольные пластины или на специальные технологические планки при автоматической сварке под флюсом?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00220368-013-2009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12.1.7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5"/>
              <w:gridCol w:w="565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из перечисленного допускается при сварке высоколегированных сталей: совмещение кратеров в одном сечении при многопроходной сварке, вывод кратера на основной металл и зажигание сварочной дуги вне разделки?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00220368-013-2009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12.2.10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какой длине шва допускается выполнять ручную дуговую сварку от начала до конца на проход?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00220368-013-2009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12.3.4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каком роде и полярности тока выполняется автоматическая сварка под флюсом?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00220368-013-2009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12.3.5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какой максимальной толщине деталей допускается не делать скос кромок при автоматической сварке под флюсом?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00220368-013-2009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12.3.13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диаметр сварочной проволоки рекомендуется применять при однопроходном шве автоматической сваркой под флюсом тавровых соединений "в угол"?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191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00220368-013-2009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12.7.6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случаях не допускается приварка технологических креплений при сборке стыков трубных конструкций из аустенитных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00220368-013-2009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объем визуально-измерительного контроля рекомендуется выполнять согласно ОСТ 00220368-013-2009?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00220368-013-2009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15.17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разрешается исправлять дефектный участок?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202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виды аттестации сварщиков.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Для осуществления какого вида деятельности подлежат аттестации сварщики?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уровней профессиональной подготовки устанавливает САСв?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213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1.16.1, 1.16.2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1.16.1, 1.16.2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1.16.1, 1.16.2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1.15.1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1.13.4.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Приложение 17, табл. 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метод контроля качества является обязательным для оценки качества контрольных сварных соединений всех типов?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возобновлением сварки в этом месте?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223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1.11.3.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234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1.11.3.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29"/>
              <w:gridCol w:w="571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jc w:val="center"/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1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из экзаменов сварщики сдают первым?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240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Через какой промежуток времени сварщик, не прошедший аттестацию, может пройти ее повторно?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241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От какого экзамена освобождаются сварщики, имеющие высшее или среднее техническое образование по сварочному производству при первичной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242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ФНП устанавливают требования: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243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 xml:space="preserve">ФНП "Требования к производству сварочных работ" 2020 </w:t>
                  </w:r>
                  <w:r>
                    <w:rPr>
                      <w:sz w:val="19"/>
                      <w:szCs w:val="19"/>
                    </w:rPr>
                    <w:lastRenderedPageBreak/>
                    <w:t>г.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lastRenderedPageBreak/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Требования ФНП обязательны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244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Персонал сварочного производства. это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245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246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247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сварщика присваивается личный шифр (клеймо)?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248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249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250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251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28"/>
              <w:gridCol w:w="572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jc w:val="center"/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1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252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253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641925" w:rsidTr="00641925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254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641925">
              <w:tc>
                <w:tcPr>
                  <w:tcW w:w="237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641925">
              <w:tc>
                <w:tcPr>
                  <w:tcW w:w="8955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  <w:tc>
                <w:tcPr>
                  <w:tcW w:w="600" w:type="dxa"/>
                  <w:hideMark/>
                </w:tcPr>
                <w:p w:rsidR="00641925" w:rsidRDefault="00641925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641925" w:rsidRDefault="00641925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</w:tbl>
    <w:p w:rsidR="00A25BBD" w:rsidRPr="00641925" w:rsidRDefault="00A25BBD" w:rsidP="00641925"/>
    <w:sectPr w:rsidR="00A25BBD" w:rsidRPr="00641925" w:rsidSect="00E83E6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drawingGridHorizontalSpacing w:val="110"/>
  <w:displayHorizontalDrawingGridEvery w:val="2"/>
  <w:characterSpacingControl w:val="doNotCompress"/>
  <w:compat/>
  <w:rsids>
    <w:rsidRoot w:val="00E83E6B"/>
    <w:rsid w:val="00634E94"/>
    <w:rsid w:val="00641925"/>
    <w:rsid w:val="00A25BBD"/>
    <w:rsid w:val="00A72697"/>
    <w:rsid w:val="00E83E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BBD"/>
  </w:style>
  <w:style w:type="paragraph" w:styleId="4">
    <w:name w:val="heading 4"/>
    <w:basedOn w:val="a"/>
    <w:link w:val="40"/>
    <w:uiPriority w:val="9"/>
    <w:qFormat/>
    <w:rsid w:val="00E83E6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E83E6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E83E6B"/>
    <w:rPr>
      <w:b/>
      <w:bCs/>
    </w:rPr>
  </w:style>
  <w:style w:type="character" w:customStyle="1" w:styleId="ui-button-icon-primary">
    <w:name w:val="ui-button-icon-primary"/>
    <w:basedOn w:val="a0"/>
    <w:rsid w:val="00E83E6B"/>
  </w:style>
  <w:style w:type="character" w:customStyle="1" w:styleId="ui-button-text">
    <w:name w:val="ui-button-text"/>
    <w:basedOn w:val="a0"/>
    <w:rsid w:val="00E83E6B"/>
  </w:style>
  <w:style w:type="character" w:customStyle="1" w:styleId="apple-converted-space">
    <w:name w:val="apple-converted-space"/>
    <w:basedOn w:val="a0"/>
    <w:rsid w:val="00E83E6B"/>
  </w:style>
  <w:style w:type="character" w:styleId="a4">
    <w:name w:val="Hyperlink"/>
    <w:basedOn w:val="a0"/>
    <w:uiPriority w:val="99"/>
    <w:semiHidden/>
    <w:unhideWhenUsed/>
    <w:rsid w:val="00E83E6B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E83E6B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9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22977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47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62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6131</Words>
  <Characters>34947</Characters>
  <Application>Microsoft Office Word</Application>
  <DocSecurity>0</DocSecurity>
  <Lines>291</Lines>
  <Paragraphs>81</Paragraphs>
  <ScaleCrop>false</ScaleCrop>
  <Company>ЗАО "ЦТБ и Д "Полисервис"</Company>
  <LinksUpToDate>false</LinksUpToDate>
  <CharactersWithSpaces>40997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3</cp:revision>
  <dcterms:created xsi:type="dcterms:W3CDTF">2019-11-07T08:22:00Z</dcterms:created>
  <dcterms:modified xsi:type="dcterms:W3CDTF">2021-03-22T06:11:00Z</dcterms:modified>
</cp:coreProperties>
</file>